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51D80" w14:textId="77777777" w:rsidR="002A5F6D" w:rsidRDefault="002A5F6D" w:rsidP="008C6758">
      <w:pPr>
        <w:jc w:val="right"/>
        <w:rPr>
          <w:rFonts w:ascii="Montserrat" w:eastAsiaTheme="minorHAnsi" w:hAnsi="Montserrat" w:cstheme="minorBidi"/>
          <w:sz w:val="20"/>
          <w:szCs w:val="20"/>
        </w:rPr>
      </w:pPr>
    </w:p>
    <w:p w14:paraId="49425DC5" w14:textId="22B4A63B" w:rsidR="00B94444" w:rsidRPr="00CF357A" w:rsidRDefault="00B94444" w:rsidP="00B94444">
      <w:pPr>
        <w:spacing w:line="360" w:lineRule="auto"/>
        <w:jc w:val="center"/>
        <w:rPr>
          <w:rFonts w:ascii="Montserrat" w:eastAsiaTheme="minorHAnsi" w:hAnsi="Montserrat" w:cstheme="minorBidi"/>
          <w:b/>
          <w:bCs/>
          <w:szCs w:val="20"/>
        </w:rPr>
      </w:pPr>
      <w:r w:rsidRPr="00CF357A">
        <w:rPr>
          <w:rFonts w:ascii="Montserrat" w:eastAsiaTheme="minorHAnsi" w:hAnsi="Montserrat" w:cstheme="minorBidi"/>
          <w:b/>
          <w:bCs/>
          <w:szCs w:val="20"/>
        </w:rPr>
        <w:t>Funciones de la Unidad de Transparencia</w:t>
      </w:r>
    </w:p>
    <w:p w14:paraId="1447961C" w14:textId="77777777" w:rsidR="00CF357A" w:rsidRDefault="00CF357A" w:rsidP="00B94444">
      <w:pPr>
        <w:spacing w:line="360" w:lineRule="auto"/>
        <w:jc w:val="center"/>
        <w:rPr>
          <w:rFonts w:ascii="Montserrat" w:eastAsiaTheme="minorHAnsi" w:hAnsi="Montserrat" w:cstheme="minorBidi"/>
          <w:szCs w:val="20"/>
        </w:rPr>
      </w:pPr>
    </w:p>
    <w:p w14:paraId="5D7963EE" w14:textId="77777777" w:rsidR="00384AB2" w:rsidRPr="002A5F6D" w:rsidRDefault="00384AB2" w:rsidP="00384AB2">
      <w:pPr>
        <w:pStyle w:val="ANOTACION"/>
        <w:spacing w:before="0" w:after="0" w:line="240" w:lineRule="auto"/>
        <w:ind w:left="708"/>
        <w:jc w:val="left"/>
        <w:rPr>
          <w:rFonts w:ascii="Montserrat" w:hAnsi="Montserrat" w:cs="Arial"/>
          <w:sz w:val="20"/>
        </w:rPr>
      </w:pPr>
      <w:r w:rsidRPr="002A5F6D">
        <w:rPr>
          <w:rFonts w:ascii="Montserrat" w:hAnsi="Montserrat" w:cs="Arial"/>
          <w:sz w:val="20"/>
        </w:rPr>
        <w:t>LEY GENERAL DE TRANSPARENCIA Y ACCESO A LA INFORMACIÓN PÚBLIC</w:t>
      </w:r>
      <w:r>
        <w:rPr>
          <w:rFonts w:ascii="Montserrat" w:hAnsi="Montserrat" w:cs="Arial"/>
          <w:sz w:val="20"/>
        </w:rPr>
        <w:t>A</w:t>
      </w:r>
    </w:p>
    <w:p w14:paraId="0E73ED9F" w14:textId="77777777" w:rsidR="00384AB2" w:rsidRPr="002A5F6D" w:rsidRDefault="00384AB2" w:rsidP="00384AB2">
      <w:pPr>
        <w:pStyle w:val="Texto"/>
        <w:spacing w:after="0" w:line="240" w:lineRule="auto"/>
        <w:ind w:left="708"/>
        <w:rPr>
          <w:rFonts w:ascii="Montserrat" w:hAnsi="Montserrat"/>
          <w:sz w:val="20"/>
        </w:rPr>
      </w:pPr>
    </w:p>
    <w:p w14:paraId="50A8A280" w14:textId="77777777" w:rsidR="00384AB2" w:rsidRPr="002A5F6D" w:rsidRDefault="00384AB2" w:rsidP="00384AB2">
      <w:pPr>
        <w:pStyle w:val="Texto"/>
        <w:spacing w:after="0" w:line="240" w:lineRule="auto"/>
        <w:ind w:left="708" w:firstLine="0"/>
        <w:rPr>
          <w:rFonts w:ascii="Montserrat" w:hAnsi="Montserrat"/>
          <w:sz w:val="20"/>
        </w:rPr>
      </w:pPr>
      <w:bookmarkStart w:id="0" w:name="Artículo_45"/>
      <w:r w:rsidRPr="002A5F6D">
        <w:rPr>
          <w:rFonts w:ascii="Montserrat" w:hAnsi="Montserrat"/>
          <w:b/>
          <w:sz w:val="20"/>
        </w:rPr>
        <w:t>Artículo 45</w:t>
      </w:r>
      <w:bookmarkEnd w:id="0"/>
      <w:r w:rsidRPr="002A5F6D">
        <w:rPr>
          <w:rFonts w:ascii="Montserrat" w:hAnsi="Montserrat"/>
          <w:b/>
          <w:sz w:val="20"/>
        </w:rPr>
        <w:t xml:space="preserve">. </w:t>
      </w:r>
      <w:r w:rsidRPr="002A5F6D">
        <w:rPr>
          <w:rFonts w:ascii="Montserrat" w:hAnsi="Montserrat"/>
          <w:sz w:val="20"/>
        </w:rPr>
        <w:t>Los sujetos obligados designarán al responsable de la Unidad de Transparencia que tendrá las siguientes funciones:</w:t>
      </w:r>
    </w:p>
    <w:p w14:paraId="706EE256" w14:textId="77777777" w:rsidR="00384AB2" w:rsidRPr="002A5F6D" w:rsidRDefault="00384AB2" w:rsidP="00384AB2">
      <w:pPr>
        <w:pStyle w:val="Texto"/>
        <w:spacing w:after="0" w:line="240" w:lineRule="auto"/>
        <w:ind w:left="708"/>
        <w:rPr>
          <w:rFonts w:ascii="Montserrat" w:hAnsi="Montserrat"/>
          <w:sz w:val="20"/>
        </w:rPr>
      </w:pPr>
    </w:p>
    <w:p w14:paraId="68EDF546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I.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>Recabar y difundir la información a que se refieren los Capítulos II, III, IV y V del Título Quinto de esta Ley, así como la correspondiente de la Ley Federal y de las Entidades Federativas y propiciar que las Áreas la actualicen periódicamente, conforme la normatividad aplicable;</w:t>
      </w:r>
    </w:p>
    <w:p w14:paraId="0BE77E56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</w:p>
    <w:p w14:paraId="4AE65F0A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II.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>Recibir y dar trámite a las solicitudes de acceso a la información;</w:t>
      </w:r>
    </w:p>
    <w:p w14:paraId="02D8EC83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</w:p>
    <w:p w14:paraId="56F603F4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III.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>Auxiliar a los particulares en la elaboración de solicitudes de acceso a la información y, en su caso, orientarlos sobre los sujetos obligados competentes conforme a la normatividad aplicable;</w:t>
      </w:r>
    </w:p>
    <w:p w14:paraId="3702817C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</w:p>
    <w:p w14:paraId="762E345B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IV.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>Realizar los trámites internos necesarios para la atención de las solicitudes de acceso a la información;</w:t>
      </w:r>
    </w:p>
    <w:p w14:paraId="659B7DBE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</w:p>
    <w:p w14:paraId="1933D770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V.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>Efectuar las notificaciones a los solicitantes;</w:t>
      </w:r>
    </w:p>
    <w:p w14:paraId="74DCAF5D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</w:p>
    <w:p w14:paraId="51406E28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VI.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>Proponer al Comité de Transparencia los procedimientos internos que aseguren la mayor eficiencia en la gestión de las solicitudes de acceso a la información, conforme a la normatividad aplicable;</w:t>
      </w:r>
    </w:p>
    <w:p w14:paraId="2FCED99C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</w:p>
    <w:p w14:paraId="2D7F10C9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VII.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>Proponer personal habilitado que sea necesario para recibir y dar trámite a las solicitudes de acceso a la información;</w:t>
      </w:r>
    </w:p>
    <w:p w14:paraId="7EB3C40F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</w:p>
    <w:p w14:paraId="517579DF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VIII.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>Llevar un registro de las solicitudes de acceso a la información, respuestas, resultados, costos de reproducción y envío;</w:t>
      </w:r>
    </w:p>
    <w:p w14:paraId="22D134C2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</w:p>
    <w:p w14:paraId="4EE1BAA9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IX.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>Promover e implementar políticas de transparencia proactiva procurando su accesibilidad;</w:t>
      </w:r>
    </w:p>
    <w:p w14:paraId="44C2CA79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</w:p>
    <w:p w14:paraId="7FDE5F11" w14:textId="77777777" w:rsidR="00384AB2" w:rsidRPr="002A5F6D" w:rsidRDefault="00384AB2" w:rsidP="00384AB2">
      <w:pPr>
        <w:pStyle w:val="Texto"/>
        <w:spacing w:after="0" w:line="240" w:lineRule="auto"/>
        <w:ind w:left="1716" w:hanging="720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sz w:val="20"/>
        </w:rPr>
        <w:t>X.</w:t>
      </w:r>
      <w:r w:rsidRPr="002A5F6D">
        <w:rPr>
          <w:rFonts w:ascii="Montserrat" w:hAnsi="Montserrat"/>
          <w:b/>
          <w:sz w:val="20"/>
        </w:rPr>
        <w:tab/>
      </w:r>
      <w:r w:rsidRPr="002A5F6D">
        <w:rPr>
          <w:rFonts w:ascii="Montserrat" w:hAnsi="Montserrat"/>
          <w:sz w:val="20"/>
        </w:rPr>
        <w:t xml:space="preserve">Fomentar la transparencia y accesibilidad al interior del </w:t>
      </w:r>
    </w:p>
    <w:p w14:paraId="10F20A96" w14:textId="77777777" w:rsidR="00384AB2" w:rsidRPr="002A5F6D" w:rsidRDefault="00384AB2" w:rsidP="00384AB2">
      <w:pPr>
        <w:ind w:left="708"/>
        <w:rPr>
          <w:rFonts w:ascii="Montserrat" w:eastAsiaTheme="minorHAnsi" w:hAnsi="Montserrat" w:cstheme="minorBidi"/>
          <w:sz w:val="20"/>
          <w:szCs w:val="20"/>
        </w:rPr>
      </w:pPr>
    </w:p>
    <w:p w14:paraId="3F3CA203" w14:textId="4637BA79" w:rsidR="009636B4" w:rsidRDefault="009636B4" w:rsidP="009636B4">
      <w:pPr>
        <w:rPr>
          <w:rFonts w:ascii="Montserrat" w:eastAsiaTheme="minorHAnsi" w:hAnsi="Montserrat" w:cstheme="minorBidi"/>
          <w:sz w:val="20"/>
          <w:szCs w:val="20"/>
        </w:rPr>
      </w:pPr>
    </w:p>
    <w:p w14:paraId="19462DDB" w14:textId="77777777" w:rsidR="002A5F6D" w:rsidRPr="002A5F6D" w:rsidRDefault="002A5F6D" w:rsidP="00384AB2">
      <w:pPr>
        <w:pStyle w:val="ANOTACION"/>
        <w:spacing w:before="0" w:after="0" w:line="240" w:lineRule="auto"/>
        <w:jc w:val="left"/>
        <w:rPr>
          <w:rFonts w:ascii="Montserrat" w:hAnsi="Montserrat" w:cs="Arial"/>
          <w:sz w:val="20"/>
        </w:rPr>
      </w:pPr>
      <w:r w:rsidRPr="002A5F6D">
        <w:rPr>
          <w:rFonts w:ascii="Montserrat" w:hAnsi="Montserrat" w:cs="Arial"/>
          <w:sz w:val="20"/>
        </w:rPr>
        <w:t>LEY FEDERAL DE TRANSPARENCIA Y ACCESO A LA INFORMACIÓN PÚBLICA</w:t>
      </w:r>
    </w:p>
    <w:p w14:paraId="62F983E7" w14:textId="77777777" w:rsidR="002A5F6D" w:rsidRPr="002A5F6D" w:rsidRDefault="002A5F6D" w:rsidP="009636B4">
      <w:pPr>
        <w:rPr>
          <w:rFonts w:ascii="Montserrat" w:eastAsiaTheme="minorHAnsi" w:hAnsi="Montserrat" w:cstheme="minorBidi"/>
          <w:sz w:val="20"/>
          <w:szCs w:val="20"/>
        </w:rPr>
      </w:pPr>
    </w:p>
    <w:p w14:paraId="4D379F8B" w14:textId="77777777" w:rsidR="009636B4" w:rsidRPr="002A5F6D" w:rsidRDefault="009636B4" w:rsidP="00384AB2">
      <w:pPr>
        <w:pStyle w:val="Texto"/>
        <w:spacing w:after="0" w:line="240" w:lineRule="auto"/>
        <w:ind w:firstLine="0"/>
        <w:rPr>
          <w:rFonts w:ascii="Montserrat" w:hAnsi="Montserrat"/>
          <w:sz w:val="20"/>
        </w:rPr>
      </w:pPr>
      <w:bookmarkStart w:id="1" w:name="Artículo_61"/>
      <w:r w:rsidRPr="002A5F6D">
        <w:rPr>
          <w:rFonts w:ascii="Montserrat" w:hAnsi="Montserrat"/>
          <w:b/>
          <w:sz w:val="20"/>
        </w:rPr>
        <w:t>Artículo</w:t>
      </w:r>
      <w:r w:rsidRPr="002A5F6D">
        <w:rPr>
          <w:rFonts w:ascii="Montserrat" w:hAnsi="Montserrat"/>
          <w:sz w:val="20"/>
        </w:rPr>
        <w:t xml:space="preserve"> </w:t>
      </w:r>
      <w:r w:rsidRPr="002A5F6D">
        <w:rPr>
          <w:rFonts w:ascii="Montserrat" w:hAnsi="Montserrat"/>
          <w:b/>
          <w:sz w:val="20"/>
        </w:rPr>
        <w:t>61</w:t>
      </w:r>
      <w:bookmarkEnd w:id="1"/>
      <w:r w:rsidRPr="002A5F6D">
        <w:rPr>
          <w:rFonts w:ascii="Montserrat" w:hAnsi="Montserrat"/>
          <w:b/>
          <w:sz w:val="20"/>
        </w:rPr>
        <w:t xml:space="preserve">. </w:t>
      </w:r>
      <w:r w:rsidRPr="002A5F6D">
        <w:rPr>
          <w:rFonts w:ascii="Montserrat" w:hAnsi="Montserrat"/>
          <w:sz w:val="20"/>
        </w:rPr>
        <w:t>Los sujetos obligados designarán al responsable de la Unidad de Transparencia que tendrá las siguientes funciones:</w:t>
      </w:r>
    </w:p>
    <w:p w14:paraId="69F083FD" w14:textId="77777777" w:rsidR="009636B4" w:rsidRPr="002A5F6D" w:rsidRDefault="009636B4" w:rsidP="001764D9">
      <w:pPr>
        <w:pStyle w:val="Texto"/>
        <w:spacing w:after="0" w:line="240" w:lineRule="auto"/>
        <w:ind w:left="708"/>
        <w:rPr>
          <w:rFonts w:ascii="Montserrat" w:hAnsi="Montserrat"/>
          <w:sz w:val="20"/>
        </w:rPr>
      </w:pPr>
    </w:p>
    <w:p w14:paraId="4B0481B6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I.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color w:val="000000"/>
          <w:sz w:val="20"/>
        </w:rPr>
        <w:t>Coordinar la difusión de la información a que se refiere el Capítulo I del Título Tercero de esta Ley, así como los Capítulos II a V del Título Quinto de la Ley General, según corresponda, y propiciar que las Áreas la actualicen periódicamente;</w:t>
      </w:r>
    </w:p>
    <w:p w14:paraId="06F1062D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b/>
          <w:color w:val="000000"/>
          <w:sz w:val="20"/>
        </w:rPr>
      </w:pPr>
    </w:p>
    <w:p w14:paraId="6786A4C4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II.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Recibir y dar trámite a las solicitudes de acceso a la información;</w:t>
      </w:r>
    </w:p>
    <w:p w14:paraId="336BEACA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4E1B1D53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III.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Auxiliar a los particulares en la elaboración de solicitudes de acceso a la información y, en su caso, orientarlos sobre los sujetos obligados competentes conforme a la normatividad aplicable;</w:t>
      </w:r>
    </w:p>
    <w:p w14:paraId="0140E01C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30E23551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IV.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Realizar los trámites internos necesarios para la atención de las solicitudes de acceso a la información;</w:t>
      </w:r>
    </w:p>
    <w:p w14:paraId="71241F2B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11CCA98D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V.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Efectuar las notificaciones a los solicitantes;</w:t>
      </w:r>
    </w:p>
    <w:p w14:paraId="739137E6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251A5CCE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VI.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Proponer al Comité de Transparencia los procedimientos internos que aseguren la mayor eficiencia en la gestión de las solicitudes de acceso a la información conforme a la normatividad aplicable;</w:t>
      </w:r>
    </w:p>
    <w:p w14:paraId="7F671430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307E6EF9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VII.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Proponer personal habilitado que sea necesario para recibir y dar trámite a las solicitudes de acceso a la información;</w:t>
      </w:r>
    </w:p>
    <w:p w14:paraId="7D7411E8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68DFEE1C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lastRenderedPageBreak/>
        <w:t>VIII.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Llevar un registro de las solicitudes de acceso a la información, respuestas, resultados, costos de reproducción y envío;</w:t>
      </w:r>
    </w:p>
    <w:p w14:paraId="71BE99AF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381AD5E5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IX.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Promover e implementar políticas de transparencia proactiva procurando su accesibilidad;</w:t>
      </w:r>
    </w:p>
    <w:p w14:paraId="788C8DD3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4329DD79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X.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Fomentar la transparencia al interior del sujeto obligado;</w:t>
      </w:r>
    </w:p>
    <w:p w14:paraId="382254AF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18177C5E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XI.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Hacer del conocimiento de la instancia competente la probable responsabilidad por el incumplimiento de las obligaciones previstas en la presente Ley y en las demás disposiciones aplicables, y</w:t>
      </w:r>
    </w:p>
    <w:p w14:paraId="580ADDDD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33EE5E92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  <w:r w:rsidRPr="002A5F6D">
        <w:rPr>
          <w:rFonts w:ascii="Montserrat" w:hAnsi="Montserrat"/>
          <w:b/>
          <w:color w:val="000000"/>
          <w:sz w:val="20"/>
        </w:rPr>
        <w:t>XII.</w:t>
      </w:r>
      <w:r w:rsidRPr="002A5F6D">
        <w:rPr>
          <w:rFonts w:ascii="Montserrat" w:hAnsi="Montserrat"/>
          <w:b/>
          <w:color w:val="000000"/>
          <w:sz w:val="20"/>
        </w:rPr>
        <w:tab/>
      </w:r>
      <w:r w:rsidRPr="002A5F6D">
        <w:rPr>
          <w:rFonts w:ascii="Montserrat" w:hAnsi="Montserrat"/>
          <w:sz w:val="20"/>
        </w:rPr>
        <w:t>Las que se desprendan de la Ley General y demás normatividad aplicable necesarias para garantizar el ejercicio del derecho de acceso a la información entre el sujeto obligado y los solicitantes.</w:t>
      </w:r>
    </w:p>
    <w:p w14:paraId="5AAEE778" w14:textId="77777777" w:rsidR="009636B4" w:rsidRPr="002A5F6D" w:rsidRDefault="009636B4" w:rsidP="001764D9">
      <w:pPr>
        <w:pStyle w:val="Texto"/>
        <w:spacing w:after="0" w:line="240" w:lineRule="auto"/>
        <w:ind w:left="1572" w:hanging="576"/>
        <w:rPr>
          <w:rFonts w:ascii="Montserrat" w:hAnsi="Montserrat"/>
          <w:sz w:val="20"/>
        </w:rPr>
      </w:pPr>
    </w:p>
    <w:p w14:paraId="02F2DE09" w14:textId="700CC9AE" w:rsidR="009636B4" w:rsidRDefault="009636B4" w:rsidP="001764D9">
      <w:pPr>
        <w:pStyle w:val="Texto"/>
        <w:spacing w:after="0" w:line="240" w:lineRule="auto"/>
        <w:ind w:left="708"/>
        <w:rPr>
          <w:rFonts w:ascii="Montserrat" w:hAnsi="Montserrat"/>
          <w:sz w:val="20"/>
        </w:rPr>
      </w:pPr>
      <w:r w:rsidRPr="002A5F6D">
        <w:rPr>
          <w:rFonts w:ascii="Montserrat" w:hAnsi="Montserrat"/>
          <w:sz w:val="20"/>
        </w:rPr>
        <w:t>Los sujetos obligados promoverán acuerdos con instituciones públicas especializadas que pudieran auxiliarles a entregar las respuestas a solicitudes de información, en la lengua indígena, braille o cualquier formato accesible correspondiente, en forma más eficiente.</w:t>
      </w:r>
    </w:p>
    <w:p w14:paraId="35A216D7" w14:textId="26530F0C" w:rsidR="002A5F6D" w:rsidRDefault="002A5F6D" w:rsidP="001764D9">
      <w:pPr>
        <w:pStyle w:val="Texto"/>
        <w:spacing w:after="0" w:line="240" w:lineRule="auto"/>
        <w:ind w:left="708"/>
        <w:rPr>
          <w:rFonts w:ascii="Montserrat" w:hAnsi="Montserrat"/>
          <w:sz w:val="20"/>
        </w:rPr>
      </w:pPr>
    </w:p>
    <w:p w14:paraId="5B750A23" w14:textId="3412C532" w:rsidR="002A5F6D" w:rsidRDefault="002A5F6D" w:rsidP="001764D9">
      <w:pPr>
        <w:pStyle w:val="Texto"/>
        <w:spacing w:after="0" w:line="240" w:lineRule="auto"/>
        <w:ind w:left="708"/>
        <w:rPr>
          <w:rFonts w:ascii="Montserrat" w:hAnsi="Montserrat"/>
          <w:sz w:val="20"/>
        </w:rPr>
      </w:pPr>
    </w:p>
    <w:p w14:paraId="4F23D8E5" w14:textId="77777777" w:rsidR="002A5F6D" w:rsidRPr="002A5F6D" w:rsidRDefault="002A5F6D" w:rsidP="001764D9">
      <w:pPr>
        <w:pStyle w:val="Texto"/>
        <w:spacing w:after="0" w:line="240" w:lineRule="auto"/>
        <w:ind w:left="708"/>
        <w:rPr>
          <w:rFonts w:ascii="Montserrat" w:hAnsi="Montserrat"/>
          <w:sz w:val="20"/>
        </w:rPr>
      </w:pPr>
    </w:p>
    <w:p w14:paraId="2D5D6E58" w14:textId="5B582BD2" w:rsidR="009636B4" w:rsidRDefault="009636B4" w:rsidP="009636B4">
      <w:pPr>
        <w:rPr>
          <w:rFonts w:ascii="Montserrat" w:eastAsiaTheme="minorHAnsi" w:hAnsi="Montserrat" w:cstheme="minorBidi"/>
          <w:sz w:val="20"/>
          <w:szCs w:val="20"/>
        </w:rPr>
      </w:pPr>
    </w:p>
    <w:sectPr w:rsidR="009636B4" w:rsidSect="008535A4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985" w:right="1134" w:bottom="2168" w:left="1134" w:header="68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1FFDD" w14:textId="77777777" w:rsidR="00073947" w:rsidRDefault="00073947" w:rsidP="009D2B83">
      <w:r>
        <w:separator/>
      </w:r>
    </w:p>
  </w:endnote>
  <w:endnote w:type="continuationSeparator" w:id="0">
    <w:p w14:paraId="2B8336F6" w14:textId="77777777" w:rsidR="00073947" w:rsidRDefault="00073947" w:rsidP="009D2B83">
      <w:r>
        <w:continuationSeparator/>
      </w:r>
    </w:p>
  </w:endnote>
  <w:endnote w:type="continuationNotice" w:id="1">
    <w:p w14:paraId="2BF5F4AF" w14:textId="77777777" w:rsidR="00073947" w:rsidRDefault="000739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95C44" w14:textId="77777777" w:rsidR="009D2B83" w:rsidRPr="009D2B83" w:rsidRDefault="009D2B83" w:rsidP="009D2B83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68EA" w14:textId="77777777" w:rsidR="00073947" w:rsidRDefault="00073947" w:rsidP="009D2B83">
      <w:r>
        <w:separator/>
      </w:r>
    </w:p>
  </w:footnote>
  <w:footnote w:type="continuationSeparator" w:id="0">
    <w:p w14:paraId="04BC778B" w14:textId="77777777" w:rsidR="00073947" w:rsidRDefault="00073947" w:rsidP="009D2B83">
      <w:r>
        <w:continuationSeparator/>
      </w:r>
    </w:p>
  </w:footnote>
  <w:footnote w:type="continuationNotice" w:id="1">
    <w:p w14:paraId="16DF6961" w14:textId="77777777" w:rsidR="00073947" w:rsidRDefault="000739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577A" w14:textId="34BAD0E5" w:rsidR="00A658DA" w:rsidRDefault="00384AB2">
    <w:pPr>
      <w:pStyle w:val="Encabezado"/>
    </w:pPr>
    <w:r>
      <w:rPr>
        <w:noProof/>
      </w:rPr>
      <w:pict w14:anchorId="7DECA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8" o:spid="_x0000_s1027" type="#_x0000_t75" style="position:absolute;margin-left:0;margin-top:0;width:612pt;height:11in;z-index:-251658239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2EBC" w14:textId="45514191" w:rsidR="001959D0" w:rsidRDefault="00384AB2">
    <w:pPr>
      <w:pStyle w:val="Encabezado"/>
    </w:pPr>
    <w:r>
      <w:rPr>
        <w:noProof/>
      </w:rPr>
      <w:pict w14:anchorId="594D3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9" o:spid="_x0000_s1026" type="#_x0000_t75" style="position:absolute;margin-left:0;margin-top:0;width:612pt;height:11in;z-index:-251658238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327F" w14:textId="4A08BD19" w:rsidR="00B279C6" w:rsidRDefault="00384AB2">
    <w:pPr>
      <w:pStyle w:val="Encabezado"/>
    </w:pPr>
    <w:r>
      <w:rPr>
        <w:noProof/>
      </w:rPr>
      <w:pict w14:anchorId="4C4B4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7" o:spid="_x0000_s1025" type="#_x0000_t75" style="position:absolute;margin-left:0;margin-top:0;width:612pt;height:11in;z-index:-251658240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4702"/>
    <w:multiLevelType w:val="hybridMultilevel"/>
    <w:tmpl w:val="5434A9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317AC"/>
    <w:multiLevelType w:val="multilevel"/>
    <w:tmpl w:val="89B6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D41C1D"/>
    <w:multiLevelType w:val="hybridMultilevel"/>
    <w:tmpl w:val="58B21D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35F08"/>
    <w:multiLevelType w:val="hybridMultilevel"/>
    <w:tmpl w:val="28548CD6"/>
    <w:lvl w:ilvl="0" w:tplc="4274BC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25559"/>
    <w:multiLevelType w:val="hybridMultilevel"/>
    <w:tmpl w:val="5BE600BC"/>
    <w:lvl w:ilvl="0" w:tplc="524CBAD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A65E36"/>
    <w:multiLevelType w:val="hybridMultilevel"/>
    <w:tmpl w:val="FDA8E2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13E42"/>
    <w:multiLevelType w:val="hybridMultilevel"/>
    <w:tmpl w:val="3F2E22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46B55"/>
    <w:multiLevelType w:val="hybridMultilevel"/>
    <w:tmpl w:val="C4D264C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94429"/>
    <w:multiLevelType w:val="hybridMultilevel"/>
    <w:tmpl w:val="1234C6C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56162"/>
    <w:multiLevelType w:val="hybridMultilevel"/>
    <w:tmpl w:val="3BCA3428"/>
    <w:lvl w:ilvl="0" w:tplc="59B25F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E12756"/>
    <w:multiLevelType w:val="hybridMultilevel"/>
    <w:tmpl w:val="349A5AAC"/>
    <w:lvl w:ilvl="0" w:tplc="3D2C26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14393"/>
    <w:multiLevelType w:val="hybridMultilevel"/>
    <w:tmpl w:val="83A0F6DE"/>
    <w:lvl w:ilvl="0" w:tplc="626C3A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A7E2D"/>
    <w:multiLevelType w:val="multilevel"/>
    <w:tmpl w:val="A358E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DE4CB3"/>
    <w:multiLevelType w:val="hybridMultilevel"/>
    <w:tmpl w:val="47A6174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4E7471"/>
    <w:multiLevelType w:val="hybridMultilevel"/>
    <w:tmpl w:val="A7DAC700"/>
    <w:lvl w:ilvl="0" w:tplc="82B039B0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Montserrat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5CE2261"/>
    <w:multiLevelType w:val="hybridMultilevel"/>
    <w:tmpl w:val="39DC29C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77496"/>
    <w:multiLevelType w:val="hybridMultilevel"/>
    <w:tmpl w:val="9D28B1C4"/>
    <w:lvl w:ilvl="0" w:tplc="F8B021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AC391E"/>
    <w:multiLevelType w:val="hybridMultilevel"/>
    <w:tmpl w:val="08F856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479377">
    <w:abstractNumId w:val="1"/>
  </w:num>
  <w:num w:numId="2" w16cid:durableId="1116488097">
    <w:abstractNumId w:val="8"/>
  </w:num>
  <w:num w:numId="3" w16cid:durableId="179046479">
    <w:abstractNumId w:val="9"/>
  </w:num>
  <w:num w:numId="4" w16cid:durableId="1273318908">
    <w:abstractNumId w:val="7"/>
  </w:num>
  <w:num w:numId="5" w16cid:durableId="1483428682">
    <w:abstractNumId w:val="15"/>
  </w:num>
  <w:num w:numId="6" w16cid:durableId="260376605">
    <w:abstractNumId w:val="6"/>
  </w:num>
  <w:num w:numId="7" w16cid:durableId="1199853780">
    <w:abstractNumId w:val="13"/>
  </w:num>
  <w:num w:numId="8" w16cid:durableId="394134798">
    <w:abstractNumId w:val="2"/>
  </w:num>
  <w:num w:numId="9" w16cid:durableId="1835795947">
    <w:abstractNumId w:val="0"/>
  </w:num>
  <w:num w:numId="10" w16cid:durableId="1115978703">
    <w:abstractNumId w:val="11"/>
  </w:num>
  <w:num w:numId="11" w16cid:durableId="1014112891">
    <w:abstractNumId w:val="5"/>
  </w:num>
  <w:num w:numId="12" w16cid:durableId="891885483">
    <w:abstractNumId w:val="17"/>
  </w:num>
  <w:num w:numId="13" w16cid:durableId="1726443905">
    <w:abstractNumId w:val="4"/>
  </w:num>
  <w:num w:numId="14" w16cid:durableId="105200754">
    <w:abstractNumId w:val="3"/>
  </w:num>
  <w:num w:numId="15" w16cid:durableId="760298943">
    <w:abstractNumId w:val="10"/>
  </w:num>
  <w:num w:numId="16" w16cid:durableId="976036293">
    <w:abstractNumId w:val="16"/>
  </w:num>
  <w:num w:numId="17" w16cid:durableId="556165874">
    <w:abstractNumId w:val="12"/>
  </w:num>
  <w:num w:numId="18" w16cid:durableId="3620565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7BE"/>
    <w:rsid w:val="00003539"/>
    <w:rsid w:val="00007FF1"/>
    <w:rsid w:val="0001648E"/>
    <w:rsid w:val="00023576"/>
    <w:rsid w:val="00025043"/>
    <w:rsid w:val="00036A8A"/>
    <w:rsid w:val="0005312E"/>
    <w:rsid w:val="000566BD"/>
    <w:rsid w:val="00073947"/>
    <w:rsid w:val="000748DA"/>
    <w:rsid w:val="00084720"/>
    <w:rsid w:val="000927E6"/>
    <w:rsid w:val="00094652"/>
    <w:rsid w:val="00096546"/>
    <w:rsid w:val="000A0D50"/>
    <w:rsid w:val="000A52F9"/>
    <w:rsid w:val="000B236E"/>
    <w:rsid w:val="000C1A92"/>
    <w:rsid w:val="000C77B5"/>
    <w:rsid w:val="000D1BAF"/>
    <w:rsid w:val="000D25CF"/>
    <w:rsid w:val="000E7D00"/>
    <w:rsid w:val="001071DF"/>
    <w:rsid w:val="00114A2A"/>
    <w:rsid w:val="00121CCE"/>
    <w:rsid w:val="0012569D"/>
    <w:rsid w:val="0012642F"/>
    <w:rsid w:val="00133415"/>
    <w:rsid w:val="0015334C"/>
    <w:rsid w:val="0016737A"/>
    <w:rsid w:val="0017155C"/>
    <w:rsid w:val="001764D9"/>
    <w:rsid w:val="001815CC"/>
    <w:rsid w:val="00195011"/>
    <w:rsid w:val="001959D0"/>
    <w:rsid w:val="001A0905"/>
    <w:rsid w:val="001A3EE5"/>
    <w:rsid w:val="001B788E"/>
    <w:rsid w:val="001D18C0"/>
    <w:rsid w:val="001D1EDB"/>
    <w:rsid w:val="001E3BC0"/>
    <w:rsid w:val="001F1413"/>
    <w:rsid w:val="001F1D89"/>
    <w:rsid w:val="001F44FF"/>
    <w:rsid w:val="001F5A1C"/>
    <w:rsid w:val="00204A7B"/>
    <w:rsid w:val="00205270"/>
    <w:rsid w:val="00217006"/>
    <w:rsid w:val="002313DD"/>
    <w:rsid w:val="00240090"/>
    <w:rsid w:val="0024764F"/>
    <w:rsid w:val="00250277"/>
    <w:rsid w:val="002552B5"/>
    <w:rsid w:val="00257802"/>
    <w:rsid w:val="00257F9F"/>
    <w:rsid w:val="0027024B"/>
    <w:rsid w:val="00274F85"/>
    <w:rsid w:val="00281DA4"/>
    <w:rsid w:val="002950A0"/>
    <w:rsid w:val="0029624D"/>
    <w:rsid w:val="002967D6"/>
    <w:rsid w:val="002A11ED"/>
    <w:rsid w:val="002A19CB"/>
    <w:rsid w:val="002A4561"/>
    <w:rsid w:val="002A53DC"/>
    <w:rsid w:val="002A5F6D"/>
    <w:rsid w:val="002B1316"/>
    <w:rsid w:val="002B2C85"/>
    <w:rsid w:val="002B7BB2"/>
    <w:rsid w:val="002D3E7A"/>
    <w:rsid w:val="002D4B4F"/>
    <w:rsid w:val="002E073D"/>
    <w:rsid w:val="002E3069"/>
    <w:rsid w:val="002E533F"/>
    <w:rsid w:val="002E58D7"/>
    <w:rsid w:val="002E70E9"/>
    <w:rsid w:val="002E777C"/>
    <w:rsid w:val="002F2900"/>
    <w:rsid w:val="002F65A8"/>
    <w:rsid w:val="002F7027"/>
    <w:rsid w:val="0030179A"/>
    <w:rsid w:val="00302453"/>
    <w:rsid w:val="00304564"/>
    <w:rsid w:val="00312623"/>
    <w:rsid w:val="003276AC"/>
    <w:rsid w:val="00337B7D"/>
    <w:rsid w:val="003530F8"/>
    <w:rsid w:val="0035643F"/>
    <w:rsid w:val="00356522"/>
    <w:rsid w:val="003614B0"/>
    <w:rsid w:val="00362393"/>
    <w:rsid w:val="00371C8B"/>
    <w:rsid w:val="00373564"/>
    <w:rsid w:val="0037525C"/>
    <w:rsid w:val="00381BC1"/>
    <w:rsid w:val="00384AB2"/>
    <w:rsid w:val="003908CE"/>
    <w:rsid w:val="00391881"/>
    <w:rsid w:val="00391FAA"/>
    <w:rsid w:val="003942F1"/>
    <w:rsid w:val="00396B31"/>
    <w:rsid w:val="00396D8C"/>
    <w:rsid w:val="003A138B"/>
    <w:rsid w:val="003A2105"/>
    <w:rsid w:val="003D1596"/>
    <w:rsid w:val="003D7F95"/>
    <w:rsid w:val="003E1610"/>
    <w:rsid w:val="003E29B4"/>
    <w:rsid w:val="003F5238"/>
    <w:rsid w:val="004012FF"/>
    <w:rsid w:val="00403602"/>
    <w:rsid w:val="00413B95"/>
    <w:rsid w:val="00423B4B"/>
    <w:rsid w:val="0043027E"/>
    <w:rsid w:val="004318BC"/>
    <w:rsid w:val="00440F31"/>
    <w:rsid w:val="004450A2"/>
    <w:rsid w:val="004476E3"/>
    <w:rsid w:val="00447E3B"/>
    <w:rsid w:val="0046021C"/>
    <w:rsid w:val="0046044A"/>
    <w:rsid w:val="00463BC9"/>
    <w:rsid w:val="004667BE"/>
    <w:rsid w:val="004709FE"/>
    <w:rsid w:val="00472E6C"/>
    <w:rsid w:val="004B05F5"/>
    <w:rsid w:val="004B1624"/>
    <w:rsid w:val="004B69F4"/>
    <w:rsid w:val="004C1FAD"/>
    <w:rsid w:val="004C4278"/>
    <w:rsid w:val="004C5207"/>
    <w:rsid w:val="004C59DD"/>
    <w:rsid w:val="004D311F"/>
    <w:rsid w:val="004D429F"/>
    <w:rsid w:val="004D620A"/>
    <w:rsid w:val="004E1C67"/>
    <w:rsid w:val="004E5991"/>
    <w:rsid w:val="004E751C"/>
    <w:rsid w:val="004F1696"/>
    <w:rsid w:val="004F3979"/>
    <w:rsid w:val="005010F1"/>
    <w:rsid w:val="00504595"/>
    <w:rsid w:val="00512AF5"/>
    <w:rsid w:val="00524084"/>
    <w:rsid w:val="00544933"/>
    <w:rsid w:val="005603B3"/>
    <w:rsid w:val="00563A7B"/>
    <w:rsid w:val="00570337"/>
    <w:rsid w:val="00572AA4"/>
    <w:rsid w:val="0057516E"/>
    <w:rsid w:val="00593150"/>
    <w:rsid w:val="005961C3"/>
    <w:rsid w:val="005B02CD"/>
    <w:rsid w:val="005B4699"/>
    <w:rsid w:val="005D2310"/>
    <w:rsid w:val="005D7CE0"/>
    <w:rsid w:val="005E74D5"/>
    <w:rsid w:val="006022BD"/>
    <w:rsid w:val="0060403C"/>
    <w:rsid w:val="00613444"/>
    <w:rsid w:val="0062244B"/>
    <w:rsid w:val="00622EEC"/>
    <w:rsid w:val="00642C41"/>
    <w:rsid w:val="00645308"/>
    <w:rsid w:val="00654F5B"/>
    <w:rsid w:val="00663688"/>
    <w:rsid w:val="0067145C"/>
    <w:rsid w:val="00673CB7"/>
    <w:rsid w:val="00676540"/>
    <w:rsid w:val="006811EB"/>
    <w:rsid w:val="0068307F"/>
    <w:rsid w:val="00687B3C"/>
    <w:rsid w:val="006970A3"/>
    <w:rsid w:val="006B0106"/>
    <w:rsid w:val="006B45AB"/>
    <w:rsid w:val="006B56CA"/>
    <w:rsid w:val="006B6E3A"/>
    <w:rsid w:val="006C4884"/>
    <w:rsid w:val="006C4C56"/>
    <w:rsid w:val="006D2251"/>
    <w:rsid w:val="006D261D"/>
    <w:rsid w:val="006F7C45"/>
    <w:rsid w:val="0070228A"/>
    <w:rsid w:val="00702C77"/>
    <w:rsid w:val="00702E83"/>
    <w:rsid w:val="00705FE2"/>
    <w:rsid w:val="00711818"/>
    <w:rsid w:val="007228F7"/>
    <w:rsid w:val="0072507B"/>
    <w:rsid w:val="007310EE"/>
    <w:rsid w:val="0073524F"/>
    <w:rsid w:val="00753C78"/>
    <w:rsid w:val="00763282"/>
    <w:rsid w:val="00770889"/>
    <w:rsid w:val="00781B5C"/>
    <w:rsid w:val="0078505F"/>
    <w:rsid w:val="007949BF"/>
    <w:rsid w:val="00795DF9"/>
    <w:rsid w:val="007A02E9"/>
    <w:rsid w:val="007B59A1"/>
    <w:rsid w:val="007B7B3F"/>
    <w:rsid w:val="007C7A67"/>
    <w:rsid w:val="007D5360"/>
    <w:rsid w:val="007E3778"/>
    <w:rsid w:val="007E592A"/>
    <w:rsid w:val="007E650C"/>
    <w:rsid w:val="007E6EAE"/>
    <w:rsid w:val="007F526B"/>
    <w:rsid w:val="007F5316"/>
    <w:rsid w:val="008001B8"/>
    <w:rsid w:val="00803690"/>
    <w:rsid w:val="008059AB"/>
    <w:rsid w:val="00830645"/>
    <w:rsid w:val="00831E13"/>
    <w:rsid w:val="0083519A"/>
    <w:rsid w:val="008460DF"/>
    <w:rsid w:val="00846362"/>
    <w:rsid w:val="00850AF4"/>
    <w:rsid w:val="00853586"/>
    <w:rsid w:val="008535A4"/>
    <w:rsid w:val="008830EC"/>
    <w:rsid w:val="008B1238"/>
    <w:rsid w:val="008B3A1F"/>
    <w:rsid w:val="008B40BE"/>
    <w:rsid w:val="008C6758"/>
    <w:rsid w:val="008D1BF0"/>
    <w:rsid w:val="008D5977"/>
    <w:rsid w:val="008F1FDD"/>
    <w:rsid w:val="009142C8"/>
    <w:rsid w:val="00916B55"/>
    <w:rsid w:val="00920D98"/>
    <w:rsid w:val="00923F51"/>
    <w:rsid w:val="00926160"/>
    <w:rsid w:val="00930DF0"/>
    <w:rsid w:val="009401A9"/>
    <w:rsid w:val="0094289C"/>
    <w:rsid w:val="00961893"/>
    <w:rsid w:val="009636B4"/>
    <w:rsid w:val="00970189"/>
    <w:rsid w:val="009712F3"/>
    <w:rsid w:val="009716D1"/>
    <w:rsid w:val="009738CD"/>
    <w:rsid w:val="009870D9"/>
    <w:rsid w:val="009904F5"/>
    <w:rsid w:val="009C2758"/>
    <w:rsid w:val="009C46AA"/>
    <w:rsid w:val="009D0F56"/>
    <w:rsid w:val="009D2B83"/>
    <w:rsid w:val="009D2D94"/>
    <w:rsid w:val="009D4D53"/>
    <w:rsid w:val="009D6AA0"/>
    <w:rsid w:val="009D75AE"/>
    <w:rsid w:val="009E228E"/>
    <w:rsid w:val="009E240E"/>
    <w:rsid w:val="009E4D09"/>
    <w:rsid w:val="009F16A6"/>
    <w:rsid w:val="00A000DE"/>
    <w:rsid w:val="00A023CF"/>
    <w:rsid w:val="00A11CB7"/>
    <w:rsid w:val="00A2758E"/>
    <w:rsid w:val="00A43E06"/>
    <w:rsid w:val="00A53971"/>
    <w:rsid w:val="00A658DA"/>
    <w:rsid w:val="00A73514"/>
    <w:rsid w:val="00A76D93"/>
    <w:rsid w:val="00A8064F"/>
    <w:rsid w:val="00A80A31"/>
    <w:rsid w:val="00A84DC8"/>
    <w:rsid w:val="00A95A62"/>
    <w:rsid w:val="00A95BD9"/>
    <w:rsid w:val="00AA2E80"/>
    <w:rsid w:val="00AB719E"/>
    <w:rsid w:val="00AD3601"/>
    <w:rsid w:val="00B12FD2"/>
    <w:rsid w:val="00B137F3"/>
    <w:rsid w:val="00B15E86"/>
    <w:rsid w:val="00B24877"/>
    <w:rsid w:val="00B279C6"/>
    <w:rsid w:val="00B302DC"/>
    <w:rsid w:val="00B310A6"/>
    <w:rsid w:val="00B52142"/>
    <w:rsid w:val="00B730B9"/>
    <w:rsid w:val="00B73471"/>
    <w:rsid w:val="00B737B4"/>
    <w:rsid w:val="00B83E03"/>
    <w:rsid w:val="00B85EC5"/>
    <w:rsid w:val="00B87755"/>
    <w:rsid w:val="00B903B3"/>
    <w:rsid w:val="00B94444"/>
    <w:rsid w:val="00B9519F"/>
    <w:rsid w:val="00BA1B6B"/>
    <w:rsid w:val="00BA3E09"/>
    <w:rsid w:val="00BA7FA9"/>
    <w:rsid w:val="00BB08F0"/>
    <w:rsid w:val="00BB13EC"/>
    <w:rsid w:val="00BB20DD"/>
    <w:rsid w:val="00BB7011"/>
    <w:rsid w:val="00BC7B09"/>
    <w:rsid w:val="00BD1F3D"/>
    <w:rsid w:val="00BE1875"/>
    <w:rsid w:val="00BE6933"/>
    <w:rsid w:val="00BE7791"/>
    <w:rsid w:val="00BF0B98"/>
    <w:rsid w:val="00C00445"/>
    <w:rsid w:val="00C10FEC"/>
    <w:rsid w:val="00C13F6E"/>
    <w:rsid w:val="00C171F2"/>
    <w:rsid w:val="00C17935"/>
    <w:rsid w:val="00C2015E"/>
    <w:rsid w:val="00C227CB"/>
    <w:rsid w:val="00C42C29"/>
    <w:rsid w:val="00C441AD"/>
    <w:rsid w:val="00C45D47"/>
    <w:rsid w:val="00C468D2"/>
    <w:rsid w:val="00C47B84"/>
    <w:rsid w:val="00C50510"/>
    <w:rsid w:val="00C57A12"/>
    <w:rsid w:val="00C60210"/>
    <w:rsid w:val="00C7421D"/>
    <w:rsid w:val="00C744C2"/>
    <w:rsid w:val="00C91546"/>
    <w:rsid w:val="00C96EFB"/>
    <w:rsid w:val="00CB1AF4"/>
    <w:rsid w:val="00CB7D02"/>
    <w:rsid w:val="00CD4881"/>
    <w:rsid w:val="00CD754D"/>
    <w:rsid w:val="00CE6CB9"/>
    <w:rsid w:val="00CF03DC"/>
    <w:rsid w:val="00CF357A"/>
    <w:rsid w:val="00CF41AD"/>
    <w:rsid w:val="00CF52D5"/>
    <w:rsid w:val="00CF79C6"/>
    <w:rsid w:val="00CF7FA3"/>
    <w:rsid w:val="00D100A2"/>
    <w:rsid w:val="00D10D14"/>
    <w:rsid w:val="00D2077B"/>
    <w:rsid w:val="00D21853"/>
    <w:rsid w:val="00D221B3"/>
    <w:rsid w:val="00D27349"/>
    <w:rsid w:val="00D30FB5"/>
    <w:rsid w:val="00D34979"/>
    <w:rsid w:val="00D41137"/>
    <w:rsid w:val="00D463BE"/>
    <w:rsid w:val="00D62F9A"/>
    <w:rsid w:val="00D64F3E"/>
    <w:rsid w:val="00D73FC0"/>
    <w:rsid w:val="00D77BF3"/>
    <w:rsid w:val="00D81309"/>
    <w:rsid w:val="00D973F0"/>
    <w:rsid w:val="00DC0337"/>
    <w:rsid w:val="00DC2CD4"/>
    <w:rsid w:val="00DD0903"/>
    <w:rsid w:val="00DD1027"/>
    <w:rsid w:val="00DD5976"/>
    <w:rsid w:val="00DE4C7F"/>
    <w:rsid w:val="00DF4227"/>
    <w:rsid w:val="00DF75EB"/>
    <w:rsid w:val="00E024F6"/>
    <w:rsid w:val="00E035B1"/>
    <w:rsid w:val="00E164F9"/>
    <w:rsid w:val="00E211D3"/>
    <w:rsid w:val="00E2215C"/>
    <w:rsid w:val="00E27792"/>
    <w:rsid w:val="00E35EF6"/>
    <w:rsid w:val="00E37A52"/>
    <w:rsid w:val="00E40A24"/>
    <w:rsid w:val="00E41C84"/>
    <w:rsid w:val="00E4559B"/>
    <w:rsid w:val="00E47B8F"/>
    <w:rsid w:val="00E614BE"/>
    <w:rsid w:val="00E62F57"/>
    <w:rsid w:val="00E63A0E"/>
    <w:rsid w:val="00E67E8F"/>
    <w:rsid w:val="00E70B6D"/>
    <w:rsid w:val="00E71451"/>
    <w:rsid w:val="00E74A0F"/>
    <w:rsid w:val="00E82273"/>
    <w:rsid w:val="00E84A4C"/>
    <w:rsid w:val="00EA11F2"/>
    <w:rsid w:val="00EA2992"/>
    <w:rsid w:val="00EC0CDD"/>
    <w:rsid w:val="00EC3F3A"/>
    <w:rsid w:val="00ED01FC"/>
    <w:rsid w:val="00ED605F"/>
    <w:rsid w:val="00EE1C0C"/>
    <w:rsid w:val="00EE316C"/>
    <w:rsid w:val="00EE3483"/>
    <w:rsid w:val="00EF5447"/>
    <w:rsid w:val="00EF7F1A"/>
    <w:rsid w:val="00F00175"/>
    <w:rsid w:val="00F03EC6"/>
    <w:rsid w:val="00F0547A"/>
    <w:rsid w:val="00F11678"/>
    <w:rsid w:val="00F16ED7"/>
    <w:rsid w:val="00F17870"/>
    <w:rsid w:val="00F256C8"/>
    <w:rsid w:val="00F25FE0"/>
    <w:rsid w:val="00F27557"/>
    <w:rsid w:val="00F44A7F"/>
    <w:rsid w:val="00F6272B"/>
    <w:rsid w:val="00F64C18"/>
    <w:rsid w:val="00F66719"/>
    <w:rsid w:val="00F8175B"/>
    <w:rsid w:val="00F8782C"/>
    <w:rsid w:val="00F93492"/>
    <w:rsid w:val="00F941E9"/>
    <w:rsid w:val="00FA7388"/>
    <w:rsid w:val="00FC1EDF"/>
    <w:rsid w:val="00FC226F"/>
    <w:rsid w:val="00FC253E"/>
    <w:rsid w:val="00FD40B1"/>
    <w:rsid w:val="00FF12F3"/>
    <w:rsid w:val="00FF2AE3"/>
    <w:rsid w:val="00FF2FFE"/>
    <w:rsid w:val="00FF58E3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1F6E3"/>
  <w15:chartTrackingRefBased/>
  <w15:docId w15:val="{4019EC65-367B-4E96-8DDC-80556AA9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FF12F3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character" w:customStyle="1" w:styleId="normaltextrun">
    <w:name w:val="normaltextrun"/>
    <w:basedOn w:val="Fuentedeprrafopredeter"/>
    <w:rsid w:val="00FF12F3"/>
  </w:style>
  <w:style w:type="character" w:customStyle="1" w:styleId="eop">
    <w:name w:val="eop"/>
    <w:basedOn w:val="Fuentedeprrafopredeter"/>
    <w:rsid w:val="00FF12F3"/>
  </w:style>
  <w:style w:type="character" w:styleId="Hipervnculo">
    <w:name w:val="Hyperlink"/>
    <w:basedOn w:val="Fuentedeprrafopredeter"/>
    <w:uiPriority w:val="99"/>
    <w:unhideWhenUsed/>
    <w:rsid w:val="001D1E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7BB2"/>
    <w:rPr>
      <w:rFonts w:ascii="Times New Roman" w:hAnsi="Times New Roman"/>
    </w:rPr>
  </w:style>
  <w:style w:type="character" w:customStyle="1" w:styleId="findhit">
    <w:name w:val="findhit"/>
    <w:basedOn w:val="Fuentedeprrafopredeter"/>
    <w:rsid w:val="001D18C0"/>
  </w:style>
  <w:style w:type="paragraph" w:styleId="Prrafodelista">
    <w:name w:val="List Paragraph"/>
    <w:basedOn w:val="Normal"/>
    <w:uiPriority w:val="34"/>
    <w:qFormat/>
    <w:rsid w:val="00E8227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D754D"/>
    <w:rPr>
      <w:color w:val="605E5C"/>
      <w:shd w:val="clear" w:color="auto" w:fill="E1DFDD"/>
    </w:rPr>
  </w:style>
  <w:style w:type="paragraph" w:customStyle="1" w:styleId="Default">
    <w:name w:val="Default"/>
    <w:rsid w:val="00084720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084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BA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BAF"/>
    <w:rPr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D1BA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1BAF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customStyle="1" w:styleId="Texto">
    <w:name w:val="Texto"/>
    <w:basedOn w:val="Normal"/>
    <w:link w:val="TextoCar"/>
    <w:rsid w:val="009636B4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9636B4"/>
    <w:rPr>
      <w:rFonts w:ascii="Arial" w:eastAsia="Times New Roman" w:hAnsi="Arial" w:cs="Arial"/>
      <w:sz w:val="18"/>
      <w:lang w:val="es-ES" w:eastAsia="es-ES"/>
    </w:rPr>
  </w:style>
  <w:style w:type="paragraph" w:customStyle="1" w:styleId="ANOTACION">
    <w:name w:val="ANOTACION"/>
    <w:basedOn w:val="Normal"/>
    <w:link w:val="ANOTACIONCar"/>
    <w:rsid w:val="009636B4"/>
    <w:pPr>
      <w:spacing w:before="101" w:after="101" w:line="216" w:lineRule="atLeast"/>
      <w:jc w:val="center"/>
    </w:pPr>
    <w:rPr>
      <w:rFonts w:ascii="Times New Roman" w:eastAsia="Times New Roman" w:hAnsi="Times New Roman"/>
      <w:b/>
      <w:sz w:val="18"/>
      <w:szCs w:val="20"/>
      <w:lang w:val="es-ES_tradnl" w:eastAsia="es-ES"/>
    </w:rPr>
  </w:style>
  <w:style w:type="character" w:customStyle="1" w:styleId="ANOTACIONCar">
    <w:name w:val="ANOTACION Car"/>
    <w:link w:val="ANOTACION"/>
    <w:locked/>
    <w:rsid w:val="009636B4"/>
    <w:rPr>
      <w:rFonts w:ascii="Times New Roman" w:eastAsia="Times New Roman" w:hAnsi="Times New Roman"/>
      <w:b/>
      <w:sz w:val="18"/>
      <w:lang w:val="es-ES_tradnl" w:eastAsia="es-ES"/>
    </w:rPr>
  </w:style>
  <w:style w:type="paragraph" w:styleId="Textosinformato">
    <w:name w:val="Plain Text"/>
    <w:basedOn w:val="Normal"/>
    <w:link w:val="TextosinformatoCar"/>
    <w:rsid w:val="009636B4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9636B4"/>
    <w:rPr>
      <w:rFonts w:ascii="Courier New" w:eastAsia="Times New Roman" w:hAnsi="Courier New" w:cs="Courier New"/>
      <w:lang w:val="es-ES" w:eastAsia="es-ES"/>
    </w:rPr>
  </w:style>
  <w:style w:type="paragraph" w:customStyle="1" w:styleId="Titulo1">
    <w:name w:val="Titulo 1"/>
    <w:basedOn w:val="Texto"/>
    <w:rsid w:val="009636B4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0069D4BBA7C145B664BAEF08408D4F" ma:contentTypeVersion="0" ma:contentTypeDescription="Crear nuevo documento." ma:contentTypeScope="" ma:versionID="eaf7dcd2f9b333423c265a89f7ffe4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FAF731-792B-45D5-AC60-0B2259B339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25238E-71D5-40D5-9C19-E0377F220D88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0923ADE-37A8-43AC-89D8-A670BAE85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71E2F68-CD63-48F3-9714-9D2C9705E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Mariana Rodriguez Reza</dc:creator>
  <cp:keywords/>
  <dc:description/>
  <cp:lastModifiedBy>Sandra Mariana Rodriguez Reza</cp:lastModifiedBy>
  <cp:revision>5</cp:revision>
  <cp:lastPrinted>2022-06-09T00:29:00Z</cp:lastPrinted>
  <dcterms:created xsi:type="dcterms:W3CDTF">2022-06-20T19:57:00Z</dcterms:created>
  <dcterms:modified xsi:type="dcterms:W3CDTF">2022-06-20T20:00:00Z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0x010100800069D4BBA7C145B664BAEF08408D4F</vt:lpwstr>
  </property>
</Properties>
</file>